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6E" w:rsidRDefault="0048336E" w:rsidP="0048336E">
      <w:pPr>
        <w:pStyle w:val="NoSpacing"/>
        <w:spacing w:line="276" w:lineRule="auto"/>
        <w:jc w:val="right"/>
        <w:rPr>
          <w:rFonts w:ascii="Bookman Old Style" w:hAnsi="Bookman Old Style"/>
          <w:kern w:val="36"/>
          <w:sz w:val="24"/>
          <w:szCs w:val="24"/>
        </w:rPr>
      </w:pPr>
      <w:r>
        <w:rPr>
          <w:rFonts w:ascii="Bookman Old Style" w:hAnsi="Bookman Old Style"/>
          <w:kern w:val="36"/>
          <w:sz w:val="24"/>
          <w:szCs w:val="24"/>
        </w:rPr>
        <w:t>S7U4</w:t>
      </w: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b/>
          <w:kern w:val="36"/>
          <w:sz w:val="24"/>
          <w:szCs w:val="24"/>
        </w:rPr>
      </w:pPr>
      <w:r>
        <w:rPr>
          <w:rFonts w:ascii="Bookman Old Style" w:hAnsi="Bookman Old Style"/>
          <w:b/>
          <w:kern w:val="36"/>
          <w:sz w:val="24"/>
          <w:szCs w:val="24"/>
        </w:rPr>
        <w:t xml:space="preserve">Q. </w:t>
      </w:r>
      <w:r w:rsidRPr="0048336E">
        <w:rPr>
          <w:rFonts w:ascii="Bookman Old Style" w:hAnsi="Bookman Old Style"/>
          <w:b/>
          <w:kern w:val="36"/>
          <w:sz w:val="24"/>
          <w:szCs w:val="24"/>
        </w:rPr>
        <w:t>Microbial Metabolism and Biotechnological Applications</w:t>
      </w:r>
    </w:p>
    <w:p w:rsid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b/>
          <w:sz w:val="24"/>
          <w:szCs w:val="24"/>
        </w:rPr>
      </w:pPr>
      <w:r w:rsidRPr="0048336E">
        <w:rPr>
          <w:rFonts w:ascii="Bookman Old Style" w:hAnsi="Bookman Old Style"/>
          <w:b/>
          <w:sz w:val="24"/>
          <w:szCs w:val="24"/>
        </w:rPr>
        <w:t>1. Introduction</w:t>
      </w: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48336E">
        <w:rPr>
          <w:rFonts w:ascii="Bookman Old Style" w:hAnsi="Bookman Old Style"/>
          <w:sz w:val="24"/>
          <w:szCs w:val="24"/>
        </w:rPr>
        <w:t>Microbial metabolism refers to the complete set of biochemical reactions occurring inside microorganisms to obtain energy, synthesize cellular components, grow, reproduce, and maintain cellular functions.</w:t>
      </w: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48336E">
        <w:rPr>
          <w:rFonts w:ascii="Bookman Old Style" w:hAnsi="Bookman Old Style"/>
          <w:sz w:val="24"/>
          <w:szCs w:val="24"/>
        </w:rPr>
        <w:t xml:space="preserve">Microorganisms such as bacteria, </w:t>
      </w:r>
      <w:proofErr w:type="spellStart"/>
      <w:r w:rsidRPr="0048336E">
        <w:rPr>
          <w:rFonts w:ascii="Bookman Old Style" w:hAnsi="Bookman Old Style"/>
          <w:sz w:val="24"/>
          <w:szCs w:val="24"/>
        </w:rPr>
        <w:t>archaea</w:t>
      </w:r>
      <w:proofErr w:type="spellEnd"/>
      <w:r w:rsidRPr="0048336E">
        <w:rPr>
          <w:rFonts w:ascii="Bookman Old Style" w:hAnsi="Bookman Old Style"/>
          <w:sz w:val="24"/>
          <w:szCs w:val="24"/>
        </w:rPr>
        <w:t xml:space="preserve">, fungi, protozoa and microalgae possess remarkable metabolic diversity. They can use a wide range of organic and inorganic substances as sources of carbon and energy. This metabolic versatility makes microorganisms extremely important in food production, medicine, agriculture, environmental management, industrial biotechnology and </w:t>
      </w:r>
      <w:proofErr w:type="spellStart"/>
      <w:r w:rsidRPr="0048336E">
        <w:rPr>
          <w:rFonts w:ascii="Bookman Old Style" w:hAnsi="Bookman Old Style"/>
          <w:sz w:val="24"/>
          <w:szCs w:val="24"/>
        </w:rPr>
        <w:t>bioenergy</w:t>
      </w:r>
      <w:proofErr w:type="spellEnd"/>
      <w:r w:rsidRPr="0048336E">
        <w:rPr>
          <w:rFonts w:ascii="Bookman Old Style" w:hAnsi="Bookman Old Style"/>
          <w:sz w:val="24"/>
          <w:szCs w:val="24"/>
        </w:rPr>
        <w:t>.</w:t>
      </w:r>
    </w:p>
    <w:p w:rsid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b/>
          <w:sz w:val="24"/>
          <w:szCs w:val="24"/>
        </w:rPr>
      </w:pPr>
      <w:r w:rsidRPr="0048336E">
        <w:rPr>
          <w:rFonts w:ascii="Bookman Old Style" w:hAnsi="Bookman Old Style"/>
          <w:b/>
          <w:sz w:val="24"/>
          <w:szCs w:val="24"/>
        </w:rPr>
        <w:t>Basic concept</w:t>
      </w: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48336E">
        <w:rPr>
          <w:rFonts w:ascii="Bookman Old Style" w:hAnsi="Bookman Old Style"/>
          <w:sz w:val="24"/>
          <w:szCs w:val="24"/>
        </w:rPr>
        <w:t xml:space="preserve">Nutrients → </w:t>
      </w:r>
      <w:proofErr w:type="gramStart"/>
      <w:r w:rsidRPr="0048336E">
        <w:rPr>
          <w:rFonts w:ascii="Bookman Old Style" w:hAnsi="Bookman Old Style"/>
          <w:sz w:val="24"/>
          <w:szCs w:val="24"/>
        </w:rPr>
        <w:t>Metabolic</w:t>
      </w:r>
      <w:proofErr w:type="gramEnd"/>
      <w:r w:rsidRPr="0048336E">
        <w:rPr>
          <w:rFonts w:ascii="Bookman Old Style" w:hAnsi="Bookman Old Style"/>
          <w:sz w:val="24"/>
          <w:szCs w:val="24"/>
        </w:rPr>
        <w:t xml:space="preserve"> reactions → Energy + Biomass + Metabolic products</w:t>
      </w: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b/>
          <w:kern w:val="36"/>
          <w:sz w:val="24"/>
          <w:szCs w:val="24"/>
        </w:rPr>
      </w:pPr>
      <w:r w:rsidRPr="0048336E">
        <w:rPr>
          <w:rFonts w:ascii="Bookman Old Style" w:hAnsi="Bookman Old Style"/>
          <w:b/>
          <w:kern w:val="36"/>
          <w:sz w:val="24"/>
          <w:szCs w:val="24"/>
        </w:rPr>
        <w:t>2. Major Components of Microbial Metabolism</w:t>
      </w: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48336E">
        <w:rPr>
          <w:rFonts w:ascii="Bookman Old Style" w:hAnsi="Bookman Old Style"/>
          <w:sz w:val="24"/>
          <w:szCs w:val="24"/>
        </w:rPr>
        <w:t>Microbial metabolism can broadly be divided into two interconnected processes:</w:t>
      </w:r>
    </w:p>
    <w:tbl>
      <w:tblPr>
        <w:tblStyle w:val="TableGrid"/>
        <w:tblW w:w="9290" w:type="dxa"/>
        <w:jc w:val="center"/>
        <w:tblLook w:val="04A0"/>
      </w:tblPr>
      <w:tblGrid>
        <w:gridCol w:w="2203"/>
        <w:gridCol w:w="4031"/>
        <w:gridCol w:w="3056"/>
      </w:tblGrid>
      <w:tr w:rsidR="0048336E" w:rsidRPr="0048336E" w:rsidTr="0048336E">
        <w:trPr>
          <w:trHeight w:val="342"/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Process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Meaning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Main function</w:t>
            </w:r>
          </w:p>
        </w:tc>
      </w:tr>
      <w:tr w:rsidR="0048336E" w:rsidRPr="0048336E" w:rsidTr="0048336E">
        <w:trPr>
          <w:trHeight w:val="327"/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Catabolism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Breakdown of complex molecules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Releases energy</w:t>
            </w:r>
          </w:p>
        </w:tc>
      </w:tr>
      <w:tr w:rsidR="0048336E" w:rsidRPr="0048336E" w:rsidTr="0048336E">
        <w:trPr>
          <w:trHeight w:val="342"/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Anabolism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Synthesis of complex molecules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Requires energy</w:t>
            </w:r>
          </w:p>
        </w:tc>
      </w:tr>
      <w:tr w:rsidR="0048336E" w:rsidRPr="0048336E" w:rsidTr="0048336E">
        <w:trPr>
          <w:trHeight w:val="684"/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48336E">
              <w:rPr>
                <w:rFonts w:ascii="Bookman Old Style" w:hAnsi="Bookman Old Style"/>
                <w:sz w:val="24"/>
                <w:szCs w:val="24"/>
              </w:rPr>
              <w:t>Amphibolic</w:t>
            </w:r>
            <w:proofErr w:type="spellEnd"/>
            <w:r w:rsidRPr="0048336E">
              <w:rPr>
                <w:rFonts w:ascii="Bookman Old Style" w:hAnsi="Bookman Old Style"/>
                <w:sz w:val="24"/>
                <w:szCs w:val="24"/>
              </w:rPr>
              <w:t xml:space="preserve"> pathways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Pathways serving both catabolism and anabolism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Energy production + biosynthesis</w:t>
            </w:r>
          </w:p>
        </w:tc>
      </w:tr>
    </w:tbl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:rsid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:rsidR="0048336E" w:rsidRPr="0048336E" w:rsidRDefault="0048336E" w:rsidP="0048336E">
      <w:pPr>
        <w:pStyle w:val="NoSpacing"/>
        <w:spacing w:line="276" w:lineRule="auto"/>
        <w:jc w:val="both"/>
        <w:rPr>
          <w:rFonts w:ascii="Bookman Old Style" w:hAnsi="Bookman Old Style"/>
          <w:kern w:val="36"/>
          <w:sz w:val="24"/>
          <w:szCs w:val="24"/>
        </w:rPr>
      </w:pPr>
      <w:r w:rsidRPr="0048336E">
        <w:rPr>
          <w:rFonts w:ascii="Bookman Old Style" w:hAnsi="Bookman Old Style"/>
          <w:kern w:val="36"/>
          <w:sz w:val="24"/>
          <w:szCs w:val="24"/>
        </w:rPr>
        <w:t>Important Applications at a Glance</w:t>
      </w:r>
    </w:p>
    <w:tbl>
      <w:tblPr>
        <w:tblStyle w:val="TableGrid"/>
        <w:tblW w:w="0" w:type="auto"/>
        <w:jc w:val="center"/>
        <w:tblLook w:val="04A0"/>
      </w:tblPr>
      <w:tblGrid>
        <w:gridCol w:w="2521"/>
        <w:gridCol w:w="3668"/>
        <w:gridCol w:w="3104"/>
      </w:tblGrid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b/>
                <w:sz w:val="24"/>
                <w:szCs w:val="24"/>
              </w:rPr>
              <w:t>Field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b/>
                <w:sz w:val="24"/>
                <w:szCs w:val="24"/>
              </w:rPr>
              <w:t>Microbial application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b/>
                <w:sz w:val="24"/>
                <w:szCs w:val="24"/>
              </w:rPr>
              <w:t>Example</w:t>
            </w:r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Food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Fermentation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Yogurt, bread</w:t>
            </w:r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Medicine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Antibiotic production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Penicillin</w:t>
            </w:r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Agriculture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48336E">
              <w:rPr>
                <w:rFonts w:ascii="Bookman Old Style" w:hAnsi="Bookman Old Style"/>
                <w:sz w:val="24"/>
                <w:szCs w:val="24"/>
              </w:rPr>
              <w:t>Biofertilizer</w:t>
            </w:r>
            <w:proofErr w:type="spellEnd"/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48336E">
              <w:rPr>
                <w:rFonts w:ascii="Bookman Old Style" w:hAnsi="Bookman Old Style"/>
                <w:i/>
                <w:iCs/>
                <w:sz w:val="24"/>
                <w:szCs w:val="24"/>
              </w:rPr>
              <w:t>Rhizobium</w:t>
            </w:r>
            <w:proofErr w:type="spellEnd"/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Pest management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48336E">
              <w:rPr>
                <w:rFonts w:ascii="Bookman Old Style" w:hAnsi="Bookman Old Style"/>
                <w:sz w:val="24"/>
                <w:szCs w:val="24"/>
              </w:rPr>
              <w:t>Biopesticide</w:t>
            </w:r>
            <w:proofErr w:type="spellEnd"/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B. </w:t>
            </w:r>
            <w:proofErr w:type="spellStart"/>
            <w:r w:rsidRPr="0048336E">
              <w:rPr>
                <w:rFonts w:ascii="Bookman Old Style" w:hAnsi="Bookman Old Style"/>
                <w:i/>
                <w:iCs/>
                <w:sz w:val="24"/>
                <w:szCs w:val="24"/>
              </w:rPr>
              <w:t>thuringiensis</w:t>
            </w:r>
            <w:proofErr w:type="spellEnd"/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Environment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Bioremediation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Hydrocarbon degradation</w:t>
            </w:r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Waste management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Anaerobic digestion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Biogas</w:t>
            </w:r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Industry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Enzyme production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Amylase</w:t>
            </w:r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Energy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48336E">
              <w:rPr>
                <w:rFonts w:ascii="Bookman Old Style" w:hAnsi="Bookman Old Style"/>
                <w:sz w:val="24"/>
                <w:szCs w:val="24"/>
              </w:rPr>
              <w:t>Biofuel</w:t>
            </w:r>
            <w:proofErr w:type="spellEnd"/>
            <w:r w:rsidRPr="0048336E">
              <w:rPr>
                <w:rFonts w:ascii="Bookman Old Style" w:hAnsi="Bookman Old Style"/>
                <w:sz w:val="24"/>
                <w:szCs w:val="24"/>
              </w:rPr>
              <w:t xml:space="preserve"> production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48336E">
              <w:rPr>
                <w:rFonts w:ascii="Bookman Old Style" w:hAnsi="Bookman Old Style"/>
                <w:sz w:val="24"/>
                <w:szCs w:val="24"/>
              </w:rPr>
              <w:t>Bioethanol</w:t>
            </w:r>
            <w:proofErr w:type="spellEnd"/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lastRenderedPageBreak/>
              <w:t>Biotechnology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Recombinant products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Insulin</w:t>
            </w:r>
          </w:p>
        </w:tc>
      </w:tr>
      <w:tr w:rsidR="0048336E" w:rsidRPr="0048336E" w:rsidTr="0048336E">
        <w:trPr>
          <w:jc w:val="center"/>
        </w:trPr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Research</w:t>
            </w:r>
          </w:p>
        </w:tc>
        <w:tc>
          <w:tcPr>
            <w:tcW w:w="0" w:type="auto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48336E">
              <w:rPr>
                <w:rFonts w:ascii="Bookman Old Style" w:hAnsi="Bookman Old Style"/>
                <w:sz w:val="24"/>
                <w:szCs w:val="24"/>
              </w:rPr>
              <w:t>Omics</w:t>
            </w:r>
            <w:proofErr w:type="spellEnd"/>
            <w:r w:rsidRPr="0048336E">
              <w:rPr>
                <w:rFonts w:ascii="Bookman Old Style" w:hAnsi="Bookman Old Style"/>
                <w:sz w:val="24"/>
                <w:szCs w:val="24"/>
              </w:rPr>
              <w:t>/metabolic engineering</w:t>
            </w:r>
          </w:p>
        </w:tc>
        <w:tc>
          <w:tcPr>
            <w:tcW w:w="3104" w:type="dxa"/>
            <w:hideMark/>
          </w:tcPr>
          <w:p w:rsidR="0048336E" w:rsidRPr="0048336E" w:rsidRDefault="0048336E" w:rsidP="0048336E">
            <w:pPr>
              <w:pStyle w:val="NoSpacing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48336E">
              <w:rPr>
                <w:rFonts w:ascii="Bookman Old Style" w:hAnsi="Bookman Old Style"/>
                <w:sz w:val="24"/>
                <w:szCs w:val="24"/>
              </w:rPr>
              <w:t>Engineered microbial strains</w:t>
            </w:r>
          </w:p>
        </w:tc>
      </w:tr>
    </w:tbl>
    <w:p w:rsidR="00033E4A" w:rsidRPr="0048336E" w:rsidRDefault="00033E4A" w:rsidP="0048336E">
      <w:pPr>
        <w:pStyle w:val="NoSpacing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sectPr w:rsidR="00033E4A" w:rsidRPr="0048336E" w:rsidSect="00033E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71791"/>
    <w:multiLevelType w:val="multilevel"/>
    <w:tmpl w:val="A670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944FEB"/>
    <w:multiLevelType w:val="multilevel"/>
    <w:tmpl w:val="3E7EF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A73A25"/>
    <w:multiLevelType w:val="multilevel"/>
    <w:tmpl w:val="B82A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4D1603"/>
    <w:multiLevelType w:val="multilevel"/>
    <w:tmpl w:val="63760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762700"/>
    <w:multiLevelType w:val="multilevel"/>
    <w:tmpl w:val="C2D8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27583C"/>
    <w:multiLevelType w:val="multilevel"/>
    <w:tmpl w:val="84C2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64255A"/>
    <w:multiLevelType w:val="multilevel"/>
    <w:tmpl w:val="6E7C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F70B75"/>
    <w:multiLevelType w:val="multilevel"/>
    <w:tmpl w:val="9600F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0E7286"/>
    <w:multiLevelType w:val="multilevel"/>
    <w:tmpl w:val="7E92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59173C"/>
    <w:multiLevelType w:val="multilevel"/>
    <w:tmpl w:val="0AA2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DA6948"/>
    <w:multiLevelType w:val="multilevel"/>
    <w:tmpl w:val="55A4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8048D4"/>
    <w:multiLevelType w:val="multilevel"/>
    <w:tmpl w:val="698E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5E457E"/>
    <w:multiLevelType w:val="multilevel"/>
    <w:tmpl w:val="7F623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CE2941"/>
    <w:multiLevelType w:val="multilevel"/>
    <w:tmpl w:val="D2A46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894E3B"/>
    <w:multiLevelType w:val="multilevel"/>
    <w:tmpl w:val="CF2C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C32E82"/>
    <w:multiLevelType w:val="multilevel"/>
    <w:tmpl w:val="E352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444EB1"/>
    <w:multiLevelType w:val="multilevel"/>
    <w:tmpl w:val="606C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5"/>
  </w:num>
  <w:num w:numId="3">
    <w:abstractNumId w:val="16"/>
  </w:num>
  <w:num w:numId="4">
    <w:abstractNumId w:val="7"/>
  </w:num>
  <w:num w:numId="5">
    <w:abstractNumId w:val="6"/>
  </w:num>
  <w:num w:numId="6">
    <w:abstractNumId w:val="10"/>
  </w:num>
  <w:num w:numId="7">
    <w:abstractNumId w:val="8"/>
  </w:num>
  <w:num w:numId="8">
    <w:abstractNumId w:val="9"/>
  </w:num>
  <w:num w:numId="9">
    <w:abstractNumId w:val="1"/>
  </w:num>
  <w:num w:numId="10">
    <w:abstractNumId w:val="11"/>
  </w:num>
  <w:num w:numId="11">
    <w:abstractNumId w:val="4"/>
  </w:num>
  <w:num w:numId="12">
    <w:abstractNumId w:val="12"/>
  </w:num>
  <w:num w:numId="13">
    <w:abstractNumId w:val="2"/>
  </w:num>
  <w:num w:numId="14">
    <w:abstractNumId w:val="5"/>
  </w:num>
  <w:num w:numId="15">
    <w:abstractNumId w:val="0"/>
  </w:num>
  <w:num w:numId="16">
    <w:abstractNumId w:val="3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8336E"/>
    <w:rsid w:val="00033E4A"/>
    <w:rsid w:val="00483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E4A"/>
  </w:style>
  <w:style w:type="paragraph" w:styleId="Heading1">
    <w:name w:val="heading 1"/>
    <w:basedOn w:val="Normal"/>
    <w:link w:val="Heading1Char"/>
    <w:uiPriority w:val="9"/>
    <w:qFormat/>
    <w:rsid w:val="004833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833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833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3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8336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8336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pdq2pgselectionanchor">
    <w:name w:val="pdq2pg_selectionanchor"/>
    <w:basedOn w:val="DefaultParagraphFont"/>
    <w:rsid w:val="0048336E"/>
  </w:style>
  <w:style w:type="paragraph" w:styleId="NormalWeb">
    <w:name w:val="Normal (Web)"/>
    <w:basedOn w:val="Normal"/>
    <w:uiPriority w:val="99"/>
    <w:semiHidden/>
    <w:unhideWhenUsed/>
    <w:rsid w:val="0048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336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33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336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48336E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8336E"/>
    <w:rPr>
      <w:i/>
      <w:iCs/>
    </w:rPr>
  </w:style>
  <w:style w:type="character" w:customStyle="1" w:styleId="contents">
    <w:name w:val="contents"/>
    <w:basedOn w:val="DefaultParagraphFont"/>
    <w:rsid w:val="0048336E"/>
  </w:style>
  <w:style w:type="paragraph" w:customStyle="1" w:styleId="text-token-text-secondary">
    <w:name w:val="text-token-text-secondary"/>
    <w:basedOn w:val="Normal"/>
    <w:rsid w:val="0048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muted-foreground">
    <w:name w:val="text-muted-foreground"/>
    <w:basedOn w:val="DefaultParagraphFont"/>
    <w:rsid w:val="0048336E"/>
  </w:style>
  <w:style w:type="character" w:customStyle="1" w:styleId="text-foreground">
    <w:name w:val="text-foreground"/>
    <w:basedOn w:val="DefaultParagraphFont"/>
    <w:rsid w:val="0048336E"/>
  </w:style>
  <w:style w:type="paragraph" w:styleId="NoSpacing">
    <w:name w:val="No Spacing"/>
    <w:uiPriority w:val="1"/>
    <w:qFormat/>
    <w:rsid w:val="0048336E"/>
    <w:pPr>
      <w:spacing w:after="0" w:line="240" w:lineRule="auto"/>
    </w:pPr>
  </w:style>
  <w:style w:type="table" w:styleId="TableGrid">
    <w:name w:val="Table Grid"/>
    <w:basedOn w:val="TableNormal"/>
    <w:uiPriority w:val="59"/>
    <w:rsid w:val="004833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2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9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0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70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59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901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608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64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430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053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89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5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0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93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3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53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13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049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9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359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8858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0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2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5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8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56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26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6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10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008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880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29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938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72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3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9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3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17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8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489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143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529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236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3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10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59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56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4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042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788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01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785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074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1409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8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7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8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5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5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8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67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41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7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17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91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62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594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2950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7550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30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1067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17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9713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192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3916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127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43007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2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7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4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99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37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818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36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968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886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87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798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05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8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14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8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48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40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728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848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244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706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6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2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94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48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68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737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794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559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64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873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4129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12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78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960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50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8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56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59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1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1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82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883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0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442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215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58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76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04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99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48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745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873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20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306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9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8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9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3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07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8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57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62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10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738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011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16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3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9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16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47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05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201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911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33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962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24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7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5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0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04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97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963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828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521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36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14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2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71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85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71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81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02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5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676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959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28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1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7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65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45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05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1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94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240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78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525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146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8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9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3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50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14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551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711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83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73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82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6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13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8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3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64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28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8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868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1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98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337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76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401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68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9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46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47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99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5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23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10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8629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463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6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2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6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1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7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8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53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55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8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586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092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8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2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2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5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25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75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31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534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430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99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4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747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434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05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91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05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25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622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033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1229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10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26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TBJEE</dc:creator>
  <cp:lastModifiedBy>TBJEE</cp:lastModifiedBy>
  <cp:revision>1</cp:revision>
  <dcterms:created xsi:type="dcterms:W3CDTF">2026-09-11T04:27:00Z</dcterms:created>
  <dcterms:modified xsi:type="dcterms:W3CDTF">2026-09-11T04:33:00Z</dcterms:modified>
</cp:coreProperties>
</file>